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10A" w:rsidRPr="00AF0CC2" w:rsidRDefault="003A610A" w:rsidP="003A61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778" w:type="dxa"/>
        <w:tblInd w:w="-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1677"/>
        <w:gridCol w:w="782"/>
        <w:gridCol w:w="43"/>
        <w:gridCol w:w="888"/>
        <w:gridCol w:w="344"/>
        <w:gridCol w:w="968"/>
        <w:gridCol w:w="317"/>
        <w:gridCol w:w="726"/>
        <w:gridCol w:w="518"/>
        <w:gridCol w:w="188"/>
        <w:gridCol w:w="712"/>
        <w:gridCol w:w="619"/>
        <w:gridCol w:w="12"/>
      </w:tblGrid>
      <w:tr w:rsidR="003A610A" w:rsidRPr="004E2A88" w:rsidTr="0010011E"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4E2A88" w:rsidRDefault="00560FAF" w:rsidP="00560FAF">
            <w:pPr>
              <w:spacing w:before="60" w:after="60" w:line="240" w:lineRule="auto"/>
              <w:ind w:hanging="75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779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4E2A88" w:rsidRDefault="004D5CBA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5CBA">
              <w:rPr>
                <w:rFonts w:ascii="Arial" w:hAnsi="Arial" w:cs="Arial"/>
                <w:b/>
                <w:sz w:val="20"/>
                <w:szCs w:val="20"/>
                <w:lang w:val="en-GB"/>
              </w:rPr>
              <w:t>NEW VENTURE STRATEGIES</w:t>
            </w:r>
          </w:p>
        </w:tc>
      </w:tr>
      <w:tr w:rsidR="00560FAF" w:rsidRPr="004E2A88" w:rsidTr="008F7A86">
        <w:trPr>
          <w:gridAfter w:val="1"/>
          <w:wAfter w:w="12" w:type="dxa"/>
          <w:trHeight w:val="446"/>
        </w:trPr>
        <w:tc>
          <w:tcPr>
            <w:tcW w:w="1984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560FAF" w:rsidRPr="004E2A88" w:rsidRDefault="00560FAF" w:rsidP="00560FAF">
            <w:pPr>
              <w:rPr>
                <w:rFonts w:ascii="Arial" w:hAnsi="Arial" w:cs="Arial"/>
                <w:sz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lang w:val="en-GB"/>
              </w:rPr>
              <w:t>Code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60FAF" w:rsidRPr="004E2A88" w:rsidRDefault="00560FAF" w:rsidP="00560FA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EUB215</w:t>
            </w:r>
          </w:p>
        </w:tc>
        <w:tc>
          <w:tcPr>
            <w:tcW w:w="2517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560FAF" w:rsidRPr="004E2A88" w:rsidRDefault="00560FAF" w:rsidP="00560FAF">
            <w:pPr>
              <w:rPr>
                <w:rFonts w:ascii="Arial" w:hAnsi="Arial" w:cs="Arial"/>
                <w:sz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lang w:val="en-GB"/>
              </w:rPr>
              <w:t>Year of study</w:t>
            </w:r>
          </w:p>
        </w:tc>
        <w:tc>
          <w:tcPr>
            <w:tcW w:w="2763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FAF" w:rsidRPr="004E2A88" w:rsidRDefault="00560FAF" w:rsidP="0010011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3.</w:t>
            </w:r>
          </w:p>
        </w:tc>
      </w:tr>
      <w:tr w:rsidR="00560FAF" w:rsidRPr="004E2A88" w:rsidTr="0010011E">
        <w:trPr>
          <w:gridAfter w:val="1"/>
          <w:wAfter w:w="12" w:type="dxa"/>
        </w:trPr>
        <w:tc>
          <w:tcPr>
            <w:tcW w:w="198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560FAF" w:rsidRPr="004E2A88" w:rsidRDefault="00560FAF" w:rsidP="00560FAF">
            <w:pPr>
              <w:rPr>
                <w:rFonts w:ascii="Arial" w:hAnsi="Arial" w:cs="Arial"/>
                <w:sz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lang w:val="en-GB"/>
              </w:rPr>
              <w:t>Course teacher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60FAF" w:rsidRPr="004E2A88" w:rsidRDefault="00560FAF" w:rsidP="00560FA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 xml:space="preserve">Marina </w:t>
            </w:r>
            <w:proofErr w:type="spellStart"/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Lovrinčević</w:t>
            </w:r>
            <w:proofErr w:type="spellEnd"/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 xml:space="preserve">, PhD, </w:t>
            </w:r>
            <w:r w:rsidR="00912662" w:rsidRPr="00912662">
              <w:rPr>
                <w:rFonts w:ascii="Arial" w:hAnsi="Arial" w:cs="Arial"/>
                <w:color w:val="00B050"/>
                <w:sz w:val="20"/>
                <w:szCs w:val="20"/>
                <w:lang w:val="en-GB"/>
              </w:rPr>
              <w:t>Full</w:t>
            </w:r>
            <w:r w:rsidRPr="00912662">
              <w:rPr>
                <w:rFonts w:ascii="Arial" w:hAnsi="Arial" w:cs="Arial"/>
                <w:color w:val="00B050"/>
                <w:sz w:val="20"/>
                <w:szCs w:val="20"/>
                <w:lang w:val="en-GB"/>
              </w:rPr>
              <w:t xml:space="preserve"> 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professor</w:t>
            </w:r>
          </w:p>
          <w:p w:rsidR="00560FAF" w:rsidRPr="004E2A88" w:rsidRDefault="00560FAF" w:rsidP="00560FA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 xml:space="preserve">Ljiljana Najev Čačija, PhD </w:t>
            </w:r>
            <w:r w:rsidR="00912662">
              <w:rPr>
                <w:rFonts w:ascii="Arial" w:hAnsi="Arial" w:cs="Arial"/>
                <w:color w:val="00B050"/>
                <w:sz w:val="20"/>
                <w:szCs w:val="20"/>
                <w:lang w:val="en-GB"/>
              </w:rPr>
              <w:t>A</w:t>
            </w:r>
            <w:r w:rsidR="00912662" w:rsidRPr="00912662">
              <w:rPr>
                <w:rFonts w:ascii="Arial" w:hAnsi="Arial" w:cs="Arial"/>
                <w:color w:val="00B050"/>
                <w:sz w:val="20"/>
                <w:szCs w:val="20"/>
                <w:lang w:val="en-GB"/>
              </w:rPr>
              <w:t xml:space="preserve">ssociate </w:t>
            </w:r>
            <w:r w:rsidR="00912662" w:rsidRPr="00912662">
              <w:rPr>
                <w:rFonts w:ascii="Arial" w:hAnsi="Arial" w:cs="Arial"/>
                <w:sz w:val="20"/>
                <w:szCs w:val="20"/>
                <w:lang w:val="en-GB"/>
              </w:rPr>
              <w:t>professor</w:t>
            </w:r>
          </w:p>
          <w:p w:rsidR="00560FAF" w:rsidRPr="004E2A88" w:rsidRDefault="00560FAF" w:rsidP="00560FA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17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560FAF" w:rsidRPr="004E2A88" w:rsidRDefault="00560FAF" w:rsidP="00560FAF">
            <w:pPr>
              <w:rPr>
                <w:rFonts w:ascii="Arial" w:hAnsi="Arial" w:cs="Arial"/>
                <w:sz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lang w:val="en-GB"/>
              </w:rPr>
              <w:t>Credits (ECTS)</w:t>
            </w:r>
          </w:p>
        </w:tc>
        <w:tc>
          <w:tcPr>
            <w:tcW w:w="276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FAF" w:rsidRPr="004E2A88" w:rsidRDefault="00560FAF" w:rsidP="0010011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</w:tr>
      <w:tr w:rsidR="00560FAF" w:rsidRPr="004E2A88" w:rsidTr="0010011E">
        <w:trPr>
          <w:gridAfter w:val="1"/>
          <w:wAfter w:w="12" w:type="dxa"/>
          <w:trHeight w:val="345"/>
        </w:trPr>
        <w:tc>
          <w:tcPr>
            <w:tcW w:w="1984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560FAF" w:rsidRPr="004E2A88" w:rsidRDefault="00560FAF" w:rsidP="00560FAF">
            <w:pPr>
              <w:rPr>
                <w:rFonts w:ascii="Arial" w:hAnsi="Arial" w:cs="Arial"/>
                <w:sz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60FAF" w:rsidRPr="004E2A88" w:rsidRDefault="00560FAF" w:rsidP="00560FA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2517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560FAF" w:rsidRPr="004E2A88" w:rsidRDefault="00560FAF" w:rsidP="00560FAF">
            <w:pPr>
              <w:rPr>
                <w:rFonts w:ascii="Arial" w:hAnsi="Arial" w:cs="Arial"/>
                <w:sz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FAF" w:rsidRPr="004E2A88" w:rsidRDefault="0010011E" w:rsidP="00560FA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60FAF" w:rsidRPr="004E2A88" w:rsidRDefault="00560FAF" w:rsidP="00560FA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60FAF" w:rsidRPr="004E2A88" w:rsidRDefault="0010011E" w:rsidP="00560FA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60FAF" w:rsidRPr="004E2A88" w:rsidRDefault="0010011E" w:rsidP="00560FA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560FAF" w:rsidRPr="004E2A88" w:rsidTr="0010011E">
        <w:trPr>
          <w:gridAfter w:val="1"/>
          <w:wAfter w:w="12" w:type="dxa"/>
          <w:trHeight w:val="345"/>
        </w:trPr>
        <w:tc>
          <w:tcPr>
            <w:tcW w:w="198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560FAF" w:rsidRPr="004E2A88" w:rsidRDefault="00560FAF" w:rsidP="00560FA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60FAF" w:rsidRPr="004E2A88" w:rsidRDefault="00560FAF" w:rsidP="00560FA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17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560FAF" w:rsidRPr="004E2A88" w:rsidRDefault="00560FAF" w:rsidP="00560FA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FAF" w:rsidRPr="004E2A88" w:rsidRDefault="00560FAF" w:rsidP="0010011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60FAF" w:rsidRPr="004E2A88" w:rsidRDefault="00560FAF" w:rsidP="0010011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60FAF" w:rsidRPr="004E2A88" w:rsidRDefault="00560FAF" w:rsidP="0010011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6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60FAF" w:rsidRPr="004E2A88" w:rsidRDefault="00560FAF" w:rsidP="00560FA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60FAF" w:rsidRPr="004E2A88" w:rsidTr="0010011E">
        <w:trPr>
          <w:gridAfter w:val="1"/>
          <w:wAfter w:w="12" w:type="dxa"/>
          <w:trHeight w:val="564"/>
        </w:trPr>
        <w:tc>
          <w:tcPr>
            <w:tcW w:w="198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560FAF" w:rsidRPr="004E2A88" w:rsidRDefault="00560FAF" w:rsidP="00560FAF">
            <w:pPr>
              <w:rPr>
                <w:rFonts w:ascii="Arial" w:hAnsi="Arial" w:cs="Arial"/>
                <w:sz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60FAF" w:rsidRPr="004E2A88" w:rsidRDefault="00560FAF" w:rsidP="00560FA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Mandatory</w:t>
            </w:r>
          </w:p>
        </w:tc>
        <w:tc>
          <w:tcPr>
            <w:tcW w:w="2517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560FAF" w:rsidRPr="004E2A88" w:rsidRDefault="00560FAF" w:rsidP="00560FAF">
            <w:pPr>
              <w:rPr>
                <w:rFonts w:ascii="Arial" w:hAnsi="Arial" w:cs="Arial"/>
                <w:sz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lang w:val="en-GB"/>
              </w:rPr>
              <w:t>Percentage of application of e-learning</w:t>
            </w:r>
          </w:p>
        </w:tc>
        <w:tc>
          <w:tcPr>
            <w:tcW w:w="276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FAF" w:rsidRPr="004E2A88" w:rsidRDefault="00912662" w:rsidP="0010011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  <w:r w:rsidR="00560FAF" w:rsidRPr="004E2A88">
              <w:rPr>
                <w:rFonts w:ascii="Arial" w:hAnsi="Arial" w:cs="Arial"/>
                <w:sz w:val="20"/>
                <w:szCs w:val="20"/>
                <w:lang w:val="en-GB"/>
              </w:rPr>
              <w:t>0%</w:t>
            </w:r>
          </w:p>
        </w:tc>
      </w:tr>
      <w:tr w:rsidR="003A610A" w:rsidRPr="004E2A88" w:rsidTr="0010011E">
        <w:trPr>
          <w:gridAfter w:val="1"/>
          <w:wAfter w:w="12" w:type="dxa"/>
        </w:trPr>
        <w:tc>
          <w:tcPr>
            <w:tcW w:w="9766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4E2A88" w:rsidRDefault="004E2A88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560FAF" w:rsidRPr="004E2A88" w:rsidTr="0010011E">
        <w:trPr>
          <w:gridAfter w:val="1"/>
          <w:wAfter w:w="12" w:type="dxa"/>
        </w:trPr>
        <w:tc>
          <w:tcPr>
            <w:tcW w:w="1984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560FAF" w:rsidRPr="004E2A88" w:rsidRDefault="00560FAF" w:rsidP="00560FAF">
            <w:pPr>
              <w:rPr>
                <w:rFonts w:ascii="Arial" w:hAnsi="Arial" w:cs="Arial"/>
                <w:sz w:val="20"/>
              </w:rPr>
            </w:pPr>
            <w:proofErr w:type="spellStart"/>
            <w:r w:rsidRPr="004E2A88">
              <w:rPr>
                <w:rFonts w:ascii="Arial" w:hAnsi="Arial" w:cs="Arial"/>
                <w:sz w:val="20"/>
              </w:rPr>
              <w:t>Course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objectives</w:t>
            </w:r>
            <w:proofErr w:type="spellEnd"/>
          </w:p>
        </w:tc>
        <w:tc>
          <w:tcPr>
            <w:tcW w:w="778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60FAF" w:rsidRPr="004E2A88" w:rsidRDefault="004D5CBA" w:rsidP="008F7A8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4D5CBA">
              <w:rPr>
                <w:rFonts w:ascii="Arial" w:hAnsi="Arial" w:cs="Arial"/>
                <w:sz w:val="20"/>
                <w:szCs w:val="20"/>
              </w:rPr>
              <w:t>Acquiring</w:t>
            </w:r>
            <w:proofErr w:type="spellEnd"/>
            <w:r w:rsidRPr="004D5CB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D5CBA">
              <w:rPr>
                <w:rFonts w:ascii="Arial" w:hAnsi="Arial" w:cs="Arial"/>
                <w:sz w:val="20"/>
                <w:szCs w:val="20"/>
              </w:rPr>
              <w:t>basic</w:t>
            </w:r>
            <w:proofErr w:type="spellEnd"/>
            <w:r w:rsidRPr="004D5CB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D5CBA">
              <w:rPr>
                <w:rFonts w:ascii="Arial" w:hAnsi="Arial" w:cs="Arial"/>
                <w:sz w:val="20"/>
                <w:szCs w:val="20"/>
              </w:rPr>
              <w:t>definitions</w:t>
            </w:r>
            <w:proofErr w:type="spellEnd"/>
            <w:r w:rsidRPr="004D5CB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D5CBA">
              <w:rPr>
                <w:rFonts w:ascii="Arial" w:hAnsi="Arial" w:cs="Arial"/>
                <w:sz w:val="20"/>
                <w:szCs w:val="20"/>
              </w:rPr>
              <w:t>principles</w:t>
            </w:r>
            <w:proofErr w:type="spellEnd"/>
            <w:r w:rsidRPr="004D5CB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D5CBA">
              <w:rPr>
                <w:rFonts w:ascii="Arial" w:hAnsi="Arial" w:cs="Arial"/>
                <w:sz w:val="20"/>
                <w:szCs w:val="20"/>
              </w:rPr>
              <w:t>concepts</w:t>
            </w:r>
            <w:proofErr w:type="spellEnd"/>
            <w:r w:rsidRPr="004D5CB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D5CBA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4D5CB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D5CBA">
              <w:rPr>
                <w:rFonts w:ascii="Arial" w:hAnsi="Arial" w:cs="Arial"/>
                <w:sz w:val="20"/>
                <w:szCs w:val="20"/>
              </w:rPr>
              <w:t>models</w:t>
            </w:r>
            <w:proofErr w:type="spellEnd"/>
            <w:r w:rsidRPr="004D5CB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D5CBA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4D5CB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D5CBA">
              <w:rPr>
                <w:rFonts w:ascii="Arial" w:hAnsi="Arial" w:cs="Arial"/>
                <w:sz w:val="20"/>
                <w:szCs w:val="20"/>
              </w:rPr>
              <w:t>new</w:t>
            </w:r>
            <w:proofErr w:type="spellEnd"/>
            <w:r w:rsidRPr="004D5CB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D5CBA">
              <w:rPr>
                <w:rFonts w:ascii="Arial" w:hAnsi="Arial" w:cs="Arial"/>
                <w:sz w:val="20"/>
                <w:szCs w:val="20"/>
              </w:rPr>
              <w:t>ventures</w:t>
            </w:r>
            <w:proofErr w:type="spellEnd"/>
            <w:r w:rsidRPr="004D5CB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60FAF" w:rsidRPr="004E2A88" w:rsidTr="0010011E">
        <w:trPr>
          <w:gridAfter w:val="1"/>
          <w:wAfter w:w="12" w:type="dxa"/>
        </w:trPr>
        <w:tc>
          <w:tcPr>
            <w:tcW w:w="1984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560FAF" w:rsidRPr="004E2A88" w:rsidRDefault="00560FAF" w:rsidP="00560FAF">
            <w:pPr>
              <w:rPr>
                <w:rFonts w:ascii="Arial" w:hAnsi="Arial" w:cs="Arial"/>
                <w:sz w:val="20"/>
              </w:rPr>
            </w:pPr>
            <w:proofErr w:type="spellStart"/>
            <w:r w:rsidRPr="004E2A88">
              <w:rPr>
                <w:rFonts w:ascii="Arial" w:hAnsi="Arial" w:cs="Arial"/>
                <w:sz w:val="20"/>
              </w:rPr>
              <w:t>Course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enrolment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requirements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and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entry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competences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required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for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the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course</w:t>
            </w:r>
            <w:proofErr w:type="spellEnd"/>
          </w:p>
        </w:tc>
        <w:tc>
          <w:tcPr>
            <w:tcW w:w="778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60FAF" w:rsidRPr="004E2A88" w:rsidRDefault="00560FAF" w:rsidP="00560FAF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Entry requirements are defined by the Statute of the Faculty of Economics, business and tourism and Study Regulations.</w:t>
            </w:r>
          </w:p>
          <w:p w:rsidR="00560FAF" w:rsidRPr="004E2A88" w:rsidRDefault="00560FAF" w:rsidP="00560FAF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bookmarkStart w:id="0" w:name="_GoBack"/>
            <w:bookmarkEnd w:id="0"/>
          </w:p>
          <w:p w:rsidR="00560FAF" w:rsidRPr="004E2A88" w:rsidRDefault="00560FAF" w:rsidP="00560FA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60FAF" w:rsidRPr="004E2A88" w:rsidTr="0010011E">
        <w:trPr>
          <w:gridAfter w:val="1"/>
          <w:wAfter w:w="12" w:type="dxa"/>
        </w:trPr>
        <w:tc>
          <w:tcPr>
            <w:tcW w:w="1984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560FAF" w:rsidRPr="004E2A88" w:rsidRDefault="00560FAF" w:rsidP="00560FAF">
            <w:pPr>
              <w:rPr>
                <w:rFonts w:ascii="Arial" w:hAnsi="Arial" w:cs="Arial"/>
                <w:sz w:val="20"/>
              </w:rPr>
            </w:pPr>
            <w:proofErr w:type="spellStart"/>
            <w:r w:rsidRPr="004E2A88">
              <w:rPr>
                <w:rFonts w:ascii="Arial" w:hAnsi="Arial" w:cs="Arial"/>
                <w:sz w:val="20"/>
              </w:rPr>
              <w:t>Learning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outcomes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expected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at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the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level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of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the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course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(4 to 10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learning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outcomes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778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D5CBA" w:rsidRPr="004D5CBA" w:rsidRDefault="004D5CBA" w:rsidP="004D5CB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5CBA">
              <w:rPr>
                <w:rFonts w:ascii="Arial" w:hAnsi="Arial" w:cs="Arial"/>
                <w:sz w:val="20"/>
                <w:szCs w:val="20"/>
                <w:lang w:val="en-GB"/>
              </w:rPr>
              <w:t>GENERAL OUTCOME:</w:t>
            </w:r>
          </w:p>
          <w:p w:rsidR="004D5CBA" w:rsidRPr="004D5CBA" w:rsidRDefault="004D5CBA" w:rsidP="004D5CB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5CBA">
              <w:rPr>
                <w:rFonts w:ascii="Arial" w:hAnsi="Arial" w:cs="Arial"/>
                <w:sz w:val="20"/>
                <w:szCs w:val="20"/>
                <w:lang w:val="en-GB"/>
              </w:rPr>
              <w:t>1. Ability to analyse critical elements of new venture creation and deciding about new venture realization.</w:t>
            </w:r>
          </w:p>
          <w:p w:rsidR="004D5CBA" w:rsidRPr="004D5CBA" w:rsidRDefault="004D5CBA" w:rsidP="004D5CB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5CBA">
              <w:rPr>
                <w:rFonts w:ascii="Arial" w:hAnsi="Arial" w:cs="Arial"/>
                <w:sz w:val="20"/>
                <w:szCs w:val="20"/>
                <w:lang w:val="en-GB"/>
              </w:rPr>
              <w:t>INDIVIDUAL OUTCOMES:</w:t>
            </w:r>
          </w:p>
          <w:p w:rsidR="004D5CBA" w:rsidRPr="004D5CBA" w:rsidRDefault="004D5CBA" w:rsidP="004D5CB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5CBA">
              <w:rPr>
                <w:rFonts w:ascii="Arial" w:hAnsi="Arial" w:cs="Arial"/>
                <w:sz w:val="20"/>
                <w:szCs w:val="20"/>
                <w:lang w:val="en-GB"/>
              </w:rPr>
              <w:t>1. To analyse new venture and make distinction between strategy and business.</w:t>
            </w:r>
          </w:p>
          <w:p w:rsidR="004D5CBA" w:rsidRPr="004D5CBA" w:rsidRDefault="004D5CBA" w:rsidP="004D5CB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5CBA">
              <w:rPr>
                <w:rFonts w:ascii="Arial" w:hAnsi="Arial" w:cs="Arial"/>
                <w:sz w:val="20"/>
                <w:szCs w:val="20"/>
                <w:lang w:val="en-GB"/>
              </w:rPr>
              <w:t>2. To analyse environment elements relevant for new venture, to identify sources of ideas for new venture creation, to identify methods for new venture generation and evaluation.</w:t>
            </w:r>
          </w:p>
          <w:p w:rsidR="004D5CBA" w:rsidRPr="004D5CBA" w:rsidRDefault="004D5CBA" w:rsidP="004D5CB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5CBA">
              <w:rPr>
                <w:rFonts w:ascii="Arial" w:hAnsi="Arial" w:cs="Arial"/>
                <w:sz w:val="20"/>
                <w:szCs w:val="20"/>
                <w:lang w:val="en-GB"/>
              </w:rPr>
              <w:t xml:space="preserve">3. To make distinction and decompose strategies of genuine innovativeness, new capabilities strategies, new product strategies, product improvement strategies, franchising, business strategies.  </w:t>
            </w:r>
          </w:p>
          <w:p w:rsidR="004D5CBA" w:rsidRPr="004D5CBA" w:rsidRDefault="004D5CBA" w:rsidP="004D5CB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5CBA">
              <w:rPr>
                <w:rFonts w:ascii="Arial" w:hAnsi="Arial" w:cs="Arial"/>
                <w:sz w:val="20"/>
                <w:szCs w:val="20"/>
                <w:lang w:val="en-GB"/>
              </w:rPr>
              <w:t>4. To analyse in detail and critically evaluate methods and techniques of decision making and to apply adequate methods and techniques relevant for new venture creation.</w:t>
            </w:r>
          </w:p>
          <w:p w:rsidR="00560FAF" w:rsidRPr="004E2A88" w:rsidRDefault="004D5CBA" w:rsidP="004D5CB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5CBA">
              <w:rPr>
                <w:rFonts w:ascii="Arial" w:hAnsi="Arial" w:cs="Arial"/>
                <w:sz w:val="20"/>
                <w:szCs w:val="20"/>
                <w:lang w:val="en-GB"/>
              </w:rPr>
              <w:t>5. To identify and select options of organizing and financing new venture creation.</w:t>
            </w:r>
          </w:p>
        </w:tc>
      </w:tr>
      <w:tr w:rsidR="00560FAF" w:rsidRPr="004E2A88" w:rsidTr="0010011E">
        <w:trPr>
          <w:gridAfter w:val="1"/>
          <w:wAfter w:w="12" w:type="dxa"/>
        </w:trPr>
        <w:tc>
          <w:tcPr>
            <w:tcW w:w="1984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560FAF" w:rsidRPr="004E2A88" w:rsidRDefault="00560FAF" w:rsidP="00560FAF">
            <w:pPr>
              <w:rPr>
                <w:rFonts w:ascii="Arial" w:hAnsi="Arial" w:cs="Arial"/>
                <w:sz w:val="20"/>
              </w:rPr>
            </w:pPr>
          </w:p>
          <w:p w:rsidR="00560FAF" w:rsidRPr="004E2A88" w:rsidRDefault="00560FAF" w:rsidP="00560FAF">
            <w:pPr>
              <w:rPr>
                <w:rFonts w:ascii="Arial" w:hAnsi="Arial" w:cs="Arial"/>
                <w:sz w:val="20"/>
              </w:rPr>
            </w:pPr>
          </w:p>
          <w:p w:rsidR="00560FAF" w:rsidRPr="004E2A88" w:rsidRDefault="00560FAF" w:rsidP="00560FAF">
            <w:pPr>
              <w:rPr>
                <w:rFonts w:ascii="Arial" w:hAnsi="Arial" w:cs="Arial"/>
                <w:sz w:val="20"/>
              </w:rPr>
            </w:pPr>
          </w:p>
          <w:p w:rsidR="00560FAF" w:rsidRPr="004E2A88" w:rsidRDefault="00560FAF" w:rsidP="00560FAF">
            <w:pPr>
              <w:rPr>
                <w:rFonts w:ascii="Arial" w:hAnsi="Arial" w:cs="Arial"/>
                <w:sz w:val="20"/>
              </w:rPr>
            </w:pPr>
          </w:p>
          <w:p w:rsidR="00560FAF" w:rsidRPr="004E2A88" w:rsidRDefault="00560FAF" w:rsidP="00560FAF">
            <w:pPr>
              <w:rPr>
                <w:rFonts w:ascii="Arial" w:hAnsi="Arial" w:cs="Arial"/>
                <w:sz w:val="20"/>
              </w:rPr>
            </w:pPr>
          </w:p>
          <w:p w:rsidR="00560FAF" w:rsidRPr="004E2A88" w:rsidRDefault="00560FAF" w:rsidP="00560FAF">
            <w:pPr>
              <w:rPr>
                <w:rFonts w:ascii="Arial" w:hAnsi="Arial" w:cs="Arial"/>
                <w:sz w:val="20"/>
              </w:rPr>
            </w:pPr>
          </w:p>
          <w:p w:rsidR="00560FAF" w:rsidRPr="004E2A88" w:rsidRDefault="00560FAF" w:rsidP="00560FAF">
            <w:pPr>
              <w:rPr>
                <w:rFonts w:ascii="Arial" w:hAnsi="Arial" w:cs="Arial"/>
                <w:sz w:val="20"/>
              </w:rPr>
            </w:pPr>
          </w:p>
          <w:p w:rsidR="00560FAF" w:rsidRPr="004E2A88" w:rsidRDefault="00560FAF" w:rsidP="00560FAF">
            <w:pPr>
              <w:rPr>
                <w:rFonts w:ascii="Arial" w:hAnsi="Arial" w:cs="Arial"/>
                <w:sz w:val="20"/>
              </w:rPr>
            </w:pPr>
          </w:p>
          <w:p w:rsidR="00560FAF" w:rsidRPr="004E2A88" w:rsidRDefault="00560FAF" w:rsidP="00560FAF">
            <w:pPr>
              <w:rPr>
                <w:rFonts w:ascii="Arial" w:hAnsi="Arial" w:cs="Arial"/>
                <w:sz w:val="20"/>
              </w:rPr>
            </w:pPr>
          </w:p>
          <w:p w:rsidR="00560FAF" w:rsidRPr="004E2A88" w:rsidRDefault="00560FAF" w:rsidP="00560FAF">
            <w:pPr>
              <w:rPr>
                <w:rFonts w:ascii="Arial" w:hAnsi="Arial" w:cs="Arial"/>
                <w:sz w:val="20"/>
              </w:rPr>
            </w:pPr>
          </w:p>
          <w:p w:rsidR="00560FAF" w:rsidRPr="004E2A88" w:rsidRDefault="00560FAF" w:rsidP="00560FAF">
            <w:pPr>
              <w:rPr>
                <w:rFonts w:ascii="Arial" w:hAnsi="Arial" w:cs="Arial"/>
                <w:sz w:val="20"/>
              </w:rPr>
            </w:pPr>
            <w:proofErr w:type="spellStart"/>
            <w:r w:rsidRPr="004E2A88">
              <w:rPr>
                <w:rFonts w:ascii="Arial" w:hAnsi="Arial" w:cs="Arial"/>
                <w:sz w:val="20"/>
              </w:rPr>
              <w:t>Course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content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broken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down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in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detail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by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weekly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class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schedule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(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syllabus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778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68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768"/>
              <w:gridCol w:w="709"/>
              <w:gridCol w:w="2551"/>
              <w:gridCol w:w="851"/>
            </w:tblGrid>
            <w:tr w:rsidR="004D5CBA" w:rsidRPr="004D5CBA" w:rsidTr="004D5CBA">
              <w:trPr>
                <w:trHeight w:val="388"/>
              </w:trPr>
              <w:tc>
                <w:tcPr>
                  <w:tcW w:w="3477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lastRenderedPageBreak/>
                    <w:t>Lectures</w:t>
                  </w:r>
                </w:p>
              </w:tc>
              <w:tc>
                <w:tcPr>
                  <w:tcW w:w="3402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Tutorials</w:t>
                  </w:r>
                </w:p>
              </w:tc>
            </w:tr>
            <w:tr w:rsidR="004D5CBA" w:rsidRPr="004D5CBA" w:rsidTr="004D5CBA">
              <w:trPr>
                <w:cantSplit/>
                <w:trHeight w:val="1134"/>
              </w:trPr>
              <w:tc>
                <w:tcPr>
                  <w:tcW w:w="27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Topic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 xml:space="preserve">Hours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Topic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 xml:space="preserve">Hours </w:t>
                  </w:r>
                </w:p>
              </w:tc>
            </w:tr>
            <w:tr w:rsidR="004D5CBA" w:rsidRPr="004D5CBA" w:rsidTr="004D5CBA">
              <w:trPr>
                <w:cantSplit/>
                <w:trHeight w:val="969"/>
              </w:trPr>
              <w:tc>
                <w:tcPr>
                  <w:tcW w:w="27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Presentation of course contents, literature, format of instruction, grading and evaluation system.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 xml:space="preserve">Presentation of tutorials concept. Brainstorming and new ventures identification. 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4D5CBA" w:rsidRPr="004D5CBA" w:rsidTr="004D5CBA">
              <w:trPr>
                <w:cantSplit/>
                <w:trHeight w:val="775"/>
              </w:trPr>
              <w:tc>
                <w:tcPr>
                  <w:tcW w:w="27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Definitions: Venture, new venture, new venture strategies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Student presentations – description and characteristics of new venture. Moodle discussion.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4D5CBA" w:rsidRPr="004D5CBA" w:rsidTr="004D5CBA">
              <w:trPr>
                <w:cantSplit/>
                <w:trHeight w:val="984"/>
              </w:trPr>
              <w:tc>
                <w:tcPr>
                  <w:tcW w:w="27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lastRenderedPageBreak/>
                    <w:t>Sources of venture ideas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Student presentations – description and characteristics of new venture. Moodle discussion.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4D5CBA" w:rsidRPr="004D5CBA" w:rsidTr="004D5CBA">
              <w:trPr>
                <w:cantSplit/>
                <w:trHeight w:val="775"/>
              </w:trPr>
              <w:tc>
                <w:tcPr>
                  <w:tcW w:w="27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Methods of finding and shaping ideas for new venture creation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5CBA" w:rsidRPr="004D5CBA" w:rsidRDefault="004D5CBA">
                  <w:pPr>
                    <w:spacing w:after="0" w:line="240" w:lineRule="auto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:rsidR="004D5CBA" w:rsidRPr="004D5CBA" w:rsidRDefault="004D5CBA">
                  <w:pPr>
                    <w:spacing w:after="0" w:line="240" w:lineRule="auto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Student presentations – description and characteristics of new venture. Moodle discussion.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4D5CBA" w:rsidRPr="004D5CBA" w:rsidTr="004D5CBA">
              <w:trPr>
                <w:cantSplit/>
                <w:trHeight w:val="775"/>
              </w:trPr>
              <w:tc>
                <w:tcPr>
                  <w:tcW w:w="27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Evaluation of ideas for new venture creation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5CBA" w:rsidRPr="004D5CBA" w:rsidRDefault="004D5CBA">
                  <w:pPr>
                    <w:spacing w:after="0" w:line="240" w:lineRule="auto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:rsidR="004D5CBA" w:rsidRPr="004D5CBA" w:rsidRDefault="004D5CBA">
                  <w:pPr>
                    <w:spacing w:after="0" w:line="240" w:lineRule="auto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Marketing and organizational aspects of new venture.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4D5CBA" w:rsidRPr="004D5CBA" w:rsidTr="004D5CBA">
              <w:trPr>
                <w:cantSplit/>
                <w:trHeight w:val="388"/>
              </w:trPr>
              <w:tc>
                <w:tcPr>
                  <w:tcW w:w="27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 xml:space="preserve">Sequences in start-up </w:t>
                  </w:r>
                </w:p>
                <w:p w:rsidR="004D5CBA" w:rsidRPr="004D5CBA" w:rsidRDefault="004D5CBA">
                  <w:pPr>
                    <w:spacing w:after="0" w:line="240" w:lineRule="auto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Identification of entrepreneurial opportunities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Student presentations – marketing and organizational aspects of new venture. Moodle discussion.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4D5CBA" w:rsidRPr="004D5CBA" w:rsidTr="004D5CBA">
              <w:trPr>
                <w:cantSplit/>
                <w:trHeight w:val="596"/>
              </w:trPr>
              <w:tc>
                <w:tcPr>
                  <w:tcW w:w="27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Environment. Identification of threats and opportunities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rPr>
                      <w:rFonts w:ascii="Arial" w:eastAsia="Calibri" w:hAnsi="Arial" w:cs="Arial"/>
                      <w:strike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Student presentations – marketing and organizational aspects of new venture. Moodle discussion.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4D5CBA" w:rsidRPr="004D5CBA" w:rsidTr="004D5CBA">
              <w:trPr>
                <w:cantSplit/>
                <w:trHeight w:val="775"/>
              </w:trPr>
              <w:tc>
                <w:tcPr>
                  <w:tcW w:w="27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Strategies of genuine innovativeness, new capabilities strategies, new products strategies.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5CBA" w:rsidRPr="004D5CBA" w:rsidRDefault="004D5CBA">
                  <w:pPr>
                    <w:spacing w:after="0" w:line="240" w:lineRule="auto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:rsidR="004D5CBA" w:rsidRPr="004D5CBA" w:rsidRDefault="004D5CBA">
                  <w:pPr>
                    <w:spacing w:after="0" w:line="240" w:lineRule="auto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Student presentations – marketing and organizational aspects of new venture. Moodle discussion.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4D5CBA" w:rsidRPr="004D5CBA" w:rsidTr="004D5CBA">
              <w:trPr>
                <w:cantSplit/>
                <w:trHeight w:val="596"/>
              </w:trPr>
              <w:tc>
                <w:tcPr>
                  <w:tcW w:w="27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Product improvement strategies, franchising.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5CBA" w:rsidRPr="004D5CBA" w:rsidRDefault="004D5CBA">
                  <w:pPr>
                    <w:spacing w:after="0" w:line="240" w:lineRule="auto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:rsidR="004D5CBA" w:rsidRPr="004D5CBA" w:rsidRDefault="004D5CBA">
                  <w:pPr>
                    <w:spacing w:after="0" w:line="240" w:lineRule="auto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SWOT analysis. Strategic orientation. Vision, mission and objectives.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4D5CBA" w:rsidRPr="004D5CBA" w:rsidTr="004D5CBA">
              <w:trPr>
                <w:cantSplit/>
                <w:trHeight w:val="582"/>
              </w:trPr>
              <w:tc>
                <w:tcPr>
                  <w:tcW w:w="27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Entrepreneurial decision making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5CBA" w:rsidRPr="004D5CBA" w:rsidRDefault="004D5CBA">
                  <w:pPr>
                    <w:spacing w:after="0" w:line="240" w:lineRule="auto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:rsidR="004D5CBA" w:rsidRPr="004D5CBA" w:rsidRDefault="004D5CBA">
                  <w:pPr>
                    <w:spacing w:after="0" w:line="240" w:lineRule="auto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Student presentations – strategic aspects of new venture. Moodle discussion.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4D5CBA" w:rsidRPr="004D5CBA" w:rsidTr="004D5CBA">
              <w:trPr>
                <w:cantSplit/>
                <w:trHeight w:val="969"/>
              </w:trPr>
              <w:tc>
                <w:tcPr>
                  <w:tcW w:w="27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Models and techniques of decision making. Factors that affect decision-making process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5CBA" w:rsidRPr="004D5CBA" w:rsidRDefault="004D5CBA">
                  <w:pPr>
                    <w:spacing w:after="0" w:line="240" w:lineRule="auto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:rsidR="004D5CBA" w:rsidRPr="004D5CBA" w:rsidRDefault="004D5CBA">
                  <w:pPr>
                    <w:spacing w:after="0" w:line="240" w:lineRule="auto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Student presentations – strategic aspects of new venture. Moodle discussion.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4D5CBA" w:rsidRPr="004D5CBA" w:rsidTr="004D5CBA">
              <w:trPr>
                <w:cantSplit/>
                <w:trHeight w:val="388"/>
              </w:trPr>
              <w:tc>
                <w:tcPr>
                  <w:tcW w:w="27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New venture start-up. Selection of products and commercialization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Student presentations – strategic aspects of new venture. Moodle discussion.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4D5CBA" w:rsidRPr="004D5CBA" w:rsidTr="004D5CBA">
              <w:trPr>
                <w:cantSplit/>
                <w:trHeight w:val="388"/>
              </w:trPr>
              <w:tc>
                <w:tcPr>
                  <w:tcW w:w="27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Organizational aspects of new venture start-up</w:t>
                  </w:r>
                </w:p>
                <w:p w:rsidR="004D5CBA" w:rsidRPr="004D5CBA" w:rsidRDefault="004D5CBA">
                  <w:pPr>
                    <w:spacing w:after="0" w:line="240" w:lineRule="auto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Financial aspects of new venture start-up. Managing successful start-up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Feedback and discussion.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4D5CBA" w:rsidRPr="004D5CBA" w:rsidRDefault="004D5CBA">
                  <w:pPr>
                    <w:spacing w:after="0" w:line="240" w:lineRule="auto"/>
                    <w:jc w:val="center"/>
                    <w:rPr>
                      <w:rFonts w:ascii="Arial" w:eastAsia="Calibri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4D5CBA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</w:tbl>
          <w:p w:rsidR="00560FAF" w:rsidRPr="004D5CBA" w:rsidRDefault="00560FAF" w:rsidP="00560FA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10011E" w:rsidRPr="004E2A88" w:rsidTr="0010011E">
        <w:trPr>
          <w:gridAfter w:val="1"/>
          <w:wAfter w:w="12" w:type="dxa"/>
          <w:trHeight w:val="509"/>
        </w:trPr>
        <w:tc>
          <w:tcPr>
            <w:tcW w:w="1984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10011E" w:rsidRPr="004E2A88" w:rsidRDefault="0010011E" w:rsidP="0010011E">
            <w:pPr>
              <w:rPr>
                <w:rFonts w:ascii="Arial" w:hAnsi="Arial" w:cs="Arial"/>
                <w:sz w:val="20"/>
              </w:rPr>
            </w:pPr>
            <w:r w:rsidRPr="004E2A88">
              <w:rPr>
                <w:rFonts w:ascii="Arial" w:hAnsi="Arial" w:cs="Arial"/>
                <w:sz w:val="20"/>
              </w:rPr>
              <w:lastRenderedPageBreak/>
              <w:t xml:space="preserve">Format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of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instruction</w:t>
            </w:r>
            <w:proofErr w:type="spellEnd"/>
          </w:p>
          <w:p w:rsidR="0010011E" w:rsidRPr="004E2A88" w:rsidRDefault="0010011E" w:rsidP="0010011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11E" w:rsidRPr="004E2A88" w:rsidRDefault="0010011E" w:rsidP="0010011E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X lectures</w:t>
            </w:r>
          </w:p>
          <w:p w:rsidR="0010011E" w:rsidRPr="004E2A88" w:rsidRDefault="004E2A88" w:rsidP="0010011E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Segoe UI Symbol" w:eastAsia="MS Mincho" w:hAnsi="Segoe UI Symbol" w:cs="Segoe UI Symbol"/>
                <w:b w:val="0"/>
                <w:sz w:val="20"/>
                <w:szCs w:val="20"/>
                <w:lang w:val="en-GB"/>
              </w:rPr>
              <w:t xml:space="preserve"> </w:t>
            </w:r>
            <w:r w:rsidRPr="004E2A88">
              <w:rPr>
                <w:rFonts w:ascii="Segoe UI Symbol" w:eastAsia="MS Mincho" w:hAnsi="Segoe UI Symbol" w:cs="Segoe UI Symbol"/>
                <w:b w:val="0"/>
                <w:sz w:val="20"/>
                <w:szCs w:val="20"/>
                <w:lang w:val="en-GB"/>
              </w:rPr>
              <w:t xml:space="preserve">X </w:t>
            </w:r>
            <w:r w:rsidR="0010011E"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seminars and workshops</w:t>
            </w:r>
          </w:p>
          <w:p w:rsidR="0010011E" w:rsidRPr="004E2A88" w:rsidRDefault="0010011E" w:rsidP="0010011E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2A88">
              <w:rPr>
                <w:rFonts w:ascii="Arial" w:eastAsia="MS Gothic" w:hAnsi="Arial" w:cs="Arial"/>
                <w:b w:val="0"/>
                <w:sz w:val="20"/>
                <w:szCs w:val="20"/>
                <w:lang w:val="en-GB"/>
              </w:rPr>
              <w:t xml:space="preserve"> X</w:t>
            </w: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exercises  </w:t>
            </w:r>
          </w:p>
          <w:p w:rsidR="0010011E" w:rsidRPr="004E2A88" w:rsidRDefault="0010011E" w:rsidP="0010011E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2A88">
              <w:rPr>
                <w:rFonts w:ascii="Segoe UI Symbol" w:eastAsia="MS Mincho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4E2A88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:rsidR="0010011E" w:rsidRPr="004E2A88" w:rsidRDefault="0010011E" w:rsidP="0010011E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2A88">
              <w:rPr>
                <w:rFonts w:ascii="Arial" w:eastAsia="MS Gothic" w:hAnsi="Arial" w:cs="Arial"/>
                <w:b w:val="0"/>
                <w:sz w:val="20"/>
                <w:szCs w:val="20"/>
                <w:lang w:val="en-GB"/>
              </w:rPr>
              <w:t>X</w:t>
            </w: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:rsidR="0010011E" w:rsidRPr="004E2A88" w:rsidRDefault="0010011E" w:rsidP="0010011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2A88">
              <w:rPr>
                <w:rFonts w:ascii="Segoe UI Symbol" w:eastAsia="MS Mincho" w:hAnsi="Segoe UI Symbol" w:cs="Segoe UI Symbol"/>
                <w:sz w:val="20"/>
                <w:szCs w:val="20"/>
                <w:lang w:val="en-GB"/>
              </w:rPr>
              <w:t>☐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39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11E" w:rsidRPr="004E2A88" w:rsidRDefault="0010011E" w:rsidP="0010011E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2A88">
              <w:rPr>
                <w:rFonts w:ascii="Arial" w:eastAsia="MS Gothic" w:hAnsi="Arial" w:cs="Arial"/>
                <w:b w:val="0"/>
                <w:sz w:val="20"/>
                <w:szCs w:val="20"/>
                <w:lang w:val="en-GB"/>
              </w:rPr>
              <w:t xml:space="preserve"> X</w:t>
            </w: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independent assignments</w:t>
            </w:r>
          </w:p>
          <w:p w:rsidR="0010011E" w:rsidRPr="004E2A88" w:rsidRDefault="0010011E" w:rsidP="0010011E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2A88">
              <w:rPr>
                <w:rFonts w:ascii="Arial" w:eastAsia="MS Gothic" w:hAnsi="Arial" w:cs="Arial"/>
                <w:b w:val="0"/>
                <w:sz w:val="20"/>
                <w:szCs w:val="20"/>
                <w:lang w:val="en-GB"/>
              </w:rPr>
              <w:t xml:space="preserve">X </w:t>
            </w: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:rsidR="0010011E" w:rsidRPr="004E2A88" w:rsidRDefault="0010011E" w:rsidP="0010011E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2A88">
              <w:rPr>
                <w:rFonts w:ascii="Segoe UI Symbol" w:eastAsia="MS Mincho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:rsidR="0010011E" w:rsidRPr="004E2A88" w:rsidRDefault="0010011E" w:rsidP="0010011E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2A88">
              <w:rPr>
                <w:rFonts w:ascii="Segoe UI Symbol" w:eastAsia="MS Mincho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:rsidR="0010011E" w:rsidRPr="004E2A88" w:rsidRDefault="004E2A88" w:rsidP="004E2A8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Segoe UI Symbol" w:eastAsia="MS Mincho" w:hAnsi="Segoe UI Symbol" w:cs="Segoe UI Symbol"/>
                <w:sz w:val="20"/>
                <w:szCs w:val="20"/>
                <w:lang w:val="en-GB"/>
              </w:rPr>
              <w:t xml:space="preserve">X </w:t>
            </w:r>
            <w:r w:rsidRPr="004E2A88">
              <w:rPr>
                <w:rFonts w:ascii="Arial" w:eastAsia="MS Mincho" w:hAnsi="Arial" w:cs="Arial"/>
                <w:sz w:val="20"/>
                <w:szCs w:val="20"/>
                <w:lang w:val="en-GB"/>
              </w:rPr>
              <w:t>self-evaluation quiz</w:t>
            </w:r>
            <w:r w:rsidR="0010011E" w:rsidRPr="004E2A88">
              <w:rPr>
                <w:rFonts w:ascii="Arial" w:hAnsi="Arial" w:cs="Arial"/>
                <w:b/>
                <w:sz w:val="20"/>
                <w:szCs w:val="20"/>
                <w:bdr w:val="single" w:sz="12" w:space="0" w:color="auto" w:frame="1"/>
                <w:lang w:val="en-GB"/>
              </w:rPr>
              <w:t xml:space="preserve"> </w:t>
            </w:r>
          </w:p>
        </w:tc>
      </w:tr>
      <w:tr w:rsidR="00560FAF" w:rsidRPr="004E2A88" w:rsidTr="0010011E">
        <w:trPr>
          <w:gridAfter w:val="1"/>
          <w:wAfter w:w="12" w:type="dxa"/>
          <w:trHeight w:val="577"/>
        </w:trPr>
        <w:tc>
          <w:tcPr>
            <w:tcW w:w="1984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560FAF" w:rsidRPr="004E2A88" w:rsidRDefault="00560FAF" w:rsidP="00560FA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560FAF" w:rsidRPr="004E2A88" w:rsidRDefault="00560FAF" w:rsidP="00560FA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39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560FAF" w:rsidRPr="004E2A88" w:rsidRDefault="00560FAF" w:rsidP="00560FA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560FAF" w:rsidRPr="004E2A88" w:rsidTr="0010011E">
        <w:trPr>
          <w:gridAfter w:val="1"/>
          <w:wAfter w:w="12" w:type="dxa"/>
        </w:trPr>
        <w:tc>
          <w:tcPr>
            <w:tcW w:w="198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560FAF" w:rsidRPr="004E2A88" w:rsidRDefault="00560FAF" w:rsidP="00560FAF">
            <w:pPr>
              <w:rPr>
                <w:rFonts w:ascii="Arial" w:hAnsi="Arial" w:cs="Arial"/>
                <w:sz w:val="20"/>
              </w:rPr>
            </w:pPr>
            <w:r w:rsidRPr="004E2A88">
              <w:rPr>
                <w:rFonts w:ascii="Arial" w:hAnsi="Arial" w:cs="Arial"/>
                <w:sz w:val="20"/>
              </w:rPr>
              <w:t xml:space="preserve">Student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responsibilities</w:t>
            </w:r>
            <w:proofErr w:type="spellEnd"/>
          </w:p>
        </w:tc>
        <w:tc>
          <w:tcPr>
            <w:tcW w:w="778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0FAF" w:rsidRPr="004E2A88" w:rsidRDefault="003978BF" w:rsidP="004E2A8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B050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 xml:space="preserve">In order to get a signature, </w:t>
            </w:r>
            <w:r w:rsidR="004E2A88"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r w:rsidR="004E2A88" w:rsidRPr="004E2A88">
              <w:rPr>
                <w:rFonts w:ascii="Arial" w:hAnsi="Arial" w:cs="Arial"/>
                <w:sz w:val="20"/>
                <w:szCs w:val="20"/>
                <w:lang w:val="en-GB"/>
              </w:rPr>
              <w:t>student should attend classes (lectures and exercises) at least 50% and participate in solving</w:t>
            </w:r>
            <w:r w:rsidR="004E2A88">
              <w:rPr>
                <w:rFonts w:ascii="Arial" w:hAnsi="Arial" w:cs="Arial"/>
                <w:sz w:val="20"/>
                <w:szCs w:val="20"/>
                <w:lang w:val="en-GB"/>
              </w:rPr>
              <w:t xml:space="preserve"> 4</w:t>
            </w:r>
            <w:r w:rsidR="004E2A88" w:rsidRPr="004E2A88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4E2A88">
              <w:rPr>
                <w:rFonts w:ascii="Arial" w:hAnsi="Arial" w:cs="Arial"/>
                <w:sz w:val="20"/>
                <w:szCs w:val="20"/>
                <w:lang w:val="en-GB"/>
              </w:rPr>
              <w:t>self-evaluation</w:t>
            </w:r>
            <w:r w:rsidR="004E2A88" w:rsidRPr="004E2A88">
              <w:rPr>
                <w:rFonts w:ascii="Arial" w:hAnsi="Arial" w:cs="Arial"/>
                <w:sz w:val="20"/>
                <w:szCs w:val="20"/>
                <w:lang w:val="en-GB"/>
              </w:rPr>
              <w:t xml:space="preserve"> online quizzes (min. 50%). In addition to attending and solving self-evaluation quizzes, active participation through the development and presentation of three segments of the project task is also required.</w:t>
            </w:r>
            <w:r w:rsidR="004E2A88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</w:tc>
      </w:tr>
      <w:tr w:rsidR="0010011E" w:rsidRPr="004E2A88" w:rsidTr="0010011E">
        <w:trPr>
          <w:gridAfter w:val="1"/>
          <w:wAfter w:w="12" w:type="dxa"/>
          <w:trHeight w:val="397"/>
        </w:trPr>
        <w:tc>
          <w:tcPr>
            <w:tcW w:w="198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10011E" w:rsidRPr="004E2A88" w:rsidRDefault="0010011E" w:rsidP="0010011E">
            <w:pPr>
              <w:rPr>
                <w:rFonts w:ascii="Arial" w:hAnsi="Arial" w:cs="Arial"/>
                <w:sz w:val="20"/>
              </w:rPr>
            </w:pPr>
            <w:proofErr w:type="spellStart"/>
            <w:r w:rsidRPr="004E2A88">
              <w:rPr>
                <w:rFonts w:ascii="Arial" w:hAnsi="Arial" w:cs="Arial"/>
                <w:sz w:val="20"/>
              </w:rPr>
              <w:t>Screening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student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work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(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name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the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proportion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of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ECTS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credits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for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each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activity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so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that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the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total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number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of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ECTS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credits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is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equal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to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the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ECTS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value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of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the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course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6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11E" w:rsidRPr="004E2A88" w:rsidRDefault="0010011E" w:rsidP="0010011E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7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11E" w:rsidRPr="004E2A88" w:rsidRDefault="0010011E" w:rsidP="0010011E">
            <w:pPr>
              <w:pStyle w:val="FieldText"/>
              <w:spacing w:line="276" w:lineRule="auto"/>
              <w:jc w:val="center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11E" w:rsidRPr="004E2A88" w:rsidRDefault="0010011E" w:rsidP="0010011E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11E" w:rsidRPr="004E2A88" w:rsidRDefault="0010011E" w:rsidP="0010011E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Pr="004E2A8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749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11E" w:rsidRPr="004E2A88" w:rsidRDefault="0010011E" w:rsidP="0010011E">
            <w:pPr>
              <w:pStyle w:val="FieldText"/>
              <w:spacing w:line="276" w:lineRule="auto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33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11E" w:rsidRPr="004E2A88" w:rsidRDefault="0010011E" w:rsidP="004E2A88">
            <w:pPr>
              <w:pStyle w:val="FieldText"/>
              <w:spacing w:line="276" w:lineRule="auto"/>
              <w:jc w:val="center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1,</w:t>
            </w:r>
            <w:r w:rsid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3</w:t>
            </w:r>
          </w:p>
        </w:tc>
      </w:tr>
      <w:tr w:rsidR="0010011E" w:rsidRPr="004E2A88" w:rsidTr="0010011E">
        <w:trPr>
          <w:gridAfter w:val="1"/>
          <w:wAfter w:w="12" w:type="dxa"/>
          <w:trHeight w:val="397"/>
        </w:trPr>
        <w:tc>
          <w:tcPr>
            <w:tcW w:w="1984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10011E" w:rsidRPr="004E2A88" w:rsidRDefault="0010011E" w:rsidP="0010011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11E" w:rsidRPr="004E2A88" w:rsidRDefault="0010011E" w:rsidP="0010011E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11E" w:rsidRPr="004E2A88" w:rsidRDefault="0010011E" w:rsidP="0010011E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Pr="004E2A8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11E" w:rsidRPr="004E2A88" w:rsidRDefault="0010011E" w:rsidP="0010011E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11E" w:rsidRPr="004E2A88" w:rsidRDefault="0010011E" w:rsidP="0010011E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Pr="004E2A8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11E" w:rsidRPr="004E2A88" w:rsidRDefault="004E2A88" w:rsidP="0010011E">
            <w:pPr>
              <w:pStyle w:val="FieldText"/>
              <w:spacing w:line="276" w:lineRule="auto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</w:t>
            </w: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elf-evaluation quiz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11E" w:rsidRPr="004E2A88" w:rsidRDefault="004E2A88" w:rsidP="008F7A86">
            <w:pPr>
              <w:pStyle w:val="FieldText"/>
              <w:spacing w:line="276" w:lineRule="auto"/>
              <w:jc w:val="center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0,2</w:t>
            </w:r>
          </w:p>
        </w:tc>
      </w:tr>
      <w:tr w:rsidR="0010011E" w:rsidRPr="004E2A88" w:rsidTr="0010011E">
        <w:trPr>
          <w:gridAfter w:val="1"/>
          <w:wAfter w:w="12" w:type="dxa"/>
          <w:trHeight w:val="397"/>
        </w:trPr>
        <w:tc>
          <w:tcPr>
            <w:tcW w:w="1984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10011E" w:rsidRPr="004E2A88" w:rsidRDefault="0010011E" w:rsidP="0010011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11E" w:rsidRPr="004E2A88" w:rsidRDefault="0010011E" w:rsidP="0010011E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11E" w:rsidRPr="004E2A88" w:rsidRDefault="0010011E" w:rsidP="0010011E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Pr="004E2A8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11E" w:rsidRPr="004E2A88" w:rsidRDefault="0010011E" w:rsidP="0010011E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11E" w:rsidRPr="004E2A88" w:rsidRDefault="0010011E" w:rsidP="0010011E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Pr="004E2A8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11E" w:rsidRPr="004E2A88" w:rsidRDefault="0010011E" w:rsidP="0010011E">
            <w:pPr>
              <w:pStyle w:val="FieldText"/>
              <w:spacing w:line="276" w:lineRule="auto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Pr="004E2A8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4E2A88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11E" w:rsidRPr="004E2A88" w:rsidRDefault="0010011E" w:rsidP="0010011E">
            <w:pPr>
              <w:pStyle w:val="FieldText"/>
              <w:spacing w:line="276" w:lineRule="auto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Pr="004E2A8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10011E" w:rsidRPr="004E2A88" w:rsidTr="0010011E">
        <w:trPr>
          <w:gridAfter w:val="1"/>
          <w:wAfter w:w="12" w:type="dxa"/>
          <w:trHeight w:val="397"/>
        </w:trPr>
        <w:tc>
          <w:tcPr>
            <w:tcW w:w="1984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10011E" w:rsidRPr="004E2A88" w:rsidRDefault="0010011E" w:rsidP="0010011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11E" w:rsidRPr="004E2A88" w:rsidRDefault="0010011E" w:rsidP="0010011E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 /Colloquiums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11E" w:rsidRPr="004E2A88" w:rsidRDefault="0010011E" w:rsidP="0010011E">
            <w:pPr>
              <w:pStyle w:val="FieldText"/>
              <w:spacing w:line="276" w:lineRule="auto"/>
              <w:jc w:val="center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11E" w:rsidRPr="004E2A88" w:rsidRDefault="0010011E" w:rsidP="0010011E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11E" w:rsidRPr="004E2A88" w:rsidRDefault="0010011E" w:rsidP="0010011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11E" w:rsidRPr="004E2A88" w:rsidRDefault="0010011E" w:rsidP="0010011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4E2A8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4E2A88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11E" w:rsidRPr="004E2A88" w:rsidRDefault="0010011E" w:rsidP="0010011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4E2A8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10011E" w:rsidRPr="004E2A88" w:rsidTr="0010011E">
        <w:trPr>
          <w:gridAfter w:val="1"/>
          <w:wAfter w:w="12" w:type="dxa"/>
          <w:trHeight w:val="397"/>
        </w:trPr>
        <w:tc>
          <w:tcPr>
            <w:tcW w:w="198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10011E" w:rsidRPr="004E2A88" w:rsidRDefault="0010011E" w:rsidP="0010011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11E" w:rsidRPr="004E2A88" w:rsidRDefault="0010011E" w:rsidP="0010011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11E" w:rsidRPr="004E2A88" w:rsidRDefault="0010011E" w:rsidP="0010011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11E" w:rsidRPr="004E2A88" w:rsidRDefault="0010011E" w:rsidP="0010011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4E2A88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11E" w:rsidRPr="004E2A88" w:rsidRDefault="004E2A88" w:rsidP="008F7A8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</w:p>
        </w:tc>
        <w:tc>
          <w:tcPr>
            <w:tcW w:w="1749" w:type="dxa"/>
            <w:gridSpan w:val="4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11E" w:rsidRPr="004E2A88" w:rsidRDefault="0010011E" w:rsidP="0010011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4E2A8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4E2A88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011E" w:rsidRPr="004E2A88" w:rsidRDefault="0010011E" w:rsidP="0010011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4E2A8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560FAF" w:rsidRPr="004E2A88" w:rsidTr="0010011E">
        <w:trPr>
          <w:gridAfter w:val="1"/>
          <w:wAfter w:w="12" w:type="dxa"/>
        </w:trPr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560FAF" w:rsidRPr="004E2A88" w:rsidRDefault="00560FAF" w:rsidP="00560FAF">
            <w:pPr>
              <w:rPr>
                <w:rFonts w:ascii="Arial" w:hAnsi="Arial" w:cs="Arial"/>
                <w:sz w:val="20"/>
              </w:rPr>
            </w:pPr>
            <w:proofErr w:type="spellStart"/>
            <w:r w:rsidRPr="004E2A88">
              <w:rPr>
                <w:rFonts w:ascii="Arial" w:hAnsi="Arial" w:cs="Arial"/>
                <w:sz w:val="20"/>
              </w:rPr>
              <w:t>Grading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and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evaluating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student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work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in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class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and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at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the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final</w:t>
            </w:r>
            <w:proofErr w:type="spellEnd"/>
            <w:r w:rsidRPr="004E2A8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4E2A88">
              <w:rPr>
                <w:rFonts w:ascii="Arial" w:hAnsi="Arial" w:cs="Arial"/>
                <w:sz w:val="20"/>
              </w:rPr>
              <w:t>exam</w:t>
            </w:r>
            <w:proofErr w:type="spellEnd"/>
          </w:p>
        </w:tc>
        <w:tc>
          <w:tcPr>
            <w:tcW w:w="778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978BF" w:rsidRPr="004E2A88" w:rsidRDefault="004D5CBA" w:rsidP="008F7A8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5CBA">
              <w:rPr>
                <w:rFonts w:ascii="Arial" w:hAnsi="Arial" w:cs="Arial"/>
                <w:sz w:val="20"/>
                <w:szCs w:val="20"/>
                <w:lang w:val="en-GB"/>
              </w:rPr>
              <w:t>3 assignments submission and presentation. Each of the assignments targets specific elements of launching a new venture and combined they make a detailed plan of launching a new venture. In addition, student is expected to actively participate in the discussions on student presentations.</w:t>
            </w:r>
          </w:p>
        </w:tc>
      </w:tr>
      <w:tr w:rsidR="00560FAF" w:rsidRPr="004E2A88" w:rsidTr="0010011E">
        <w:trPr>
          <w:gridAfter w:val="1"/>
          <w:wAfter w:w="12" w:type="dxa"/>
        </w:trPr>
        <w:tc>
          <w:tcPr>
            <w:tcW w:w="198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60FAF" w:rsidRPr="004E2A88" w:rsidRDefault="00560FAF" w:rsidP="00560FA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5019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</w:tcPr>
          <w:p w:rsidR="00560FAF" w:rsidRPr="008F7A86" w:rsidRDefault="00560FAF" w:rsidP="00560FAF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8F7A86">
              <w:rPr>
                <w:rFonts w:ascii="Arial" w:hAnsi="Arial" w:cs="Arial"/>
                <w:b/>
                <w:sz w:val="20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</w:tcPr>
          <w:p w:rsidR="00560FAF" w:rsidRPr="008F7A86" w:rsidRDefault="00560FAF" w:rsidP="0010011E">
            <w:pPr>
              <w:jc w:val="center"/>
              <w:rPr>
                <w:rFonts w:ascii="Arial" w:hAnsi="Arial" w:cs="Arial"/>
                <w:b/>
                <w:sz w:val="20"/>
              </w:rPr>
            </w:pPr>
            <w:proofErr w:type="spellStart"/>
            <w:r w:rsidRPr="008F7A86">
              <w:rPr>
                <w:rFonts w:ascii="Arial" w:hAnsi="Arial" w:cs="Arial"/>
                <w:b/>
                <w:sz w:val="20"/>
              </w:rPr>
              <w:t>Number</w:t>
            </w:r>
            <w:proofErr w:type="spellEnd"/>
            <w:r w:rsidRPr="008F7A8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8F7A86">
              <w:rPr>
                <w:rFonts w:ascii="Arial" w:hAnsi="Arial" w:cs="Arial"/>
                <w:b/>
                <w:sz w:val="20"/>
              </w:rPr>
              <w:t>of</w:t>
            </w:r>
            <w:proofErr w:type="spellEnd"/>
            <w:r w:rsidRPr="008F7A8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8F7A86">
              <w:rPr>
                <w:rFonts w:ascii="Arial" w:hAnsi="Arial" w:cs="Arial"/>
                <w:b/>
                <w:sz w:val="20"/>
              </w:rPr>
              <w:t>copies</w:t>
            </w:r>
            <w:proofErr w:type="spellEnd"/>
            <w:r w:rsidRPr="008F7A8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8F7A86">
              <w:rPr>
                <w:rFonts w:ascii="Arial" w:hAnsi="Arial" w:cs="Arial"/>
                <w:b/>
                <w:sz w:val="20"/>
              </w:rPr>
              <w:t>in</w:t>
            </w:r>
            <w:proofErr w:type="spellEnd"/>
            <w:r w:rsidRPr="008F7A8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8F7A86">
              <w:rPr>
                <w:rFonts w:ascii="Arial" w:hAnsi="Arial" w:cs="Arial"/>
                <w:b/>
                <w:sz w:val="20"/>
              </w:rPr>
              <w:t>the</w:t>
            </w:r>
            <w:proofErr w:type="spellEnd"/>
            <w:r w:rsidRPr="008F7A8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8F7A86">
              <w:rPr>
                <w:rFonts w:ascii="Arial" w:hAnsi="Arial" w:cs="Arial"/>
                <w:b/>
                <w:sz w:val="20"/>
              </w:rPr>
              <w:t>library</w:t>
            </w:r>
            <w:proofErr w:type="spellEnd"/>
          </w:p>
        </w:tc>
        <w:tc>
          <w:tcPr>
            <w:tcW w:w="1519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</w:tcPr>
          <w:p w:rsidR="00560FAF" w:rsidRPr="008F7A86" w:rsidRDefault="00560FAF" w:rsidP="0010011E">
            <w:pPr>
              <w:jc w:val="center"/>
              <w:rPr>
                <w:rFonts w:ascii="Arial" w:hAnsi="Arial" w:cs="Arial"/>
                <w:b/>
                <w:sz w:val="20"/>
              </w:rPr>
            </w:pPr>
            <w:proofErr w:type="spellStart"/>
            <w:r w:rsidRPr="008F7A86">
              <w:rPr>
                <w:rFonts w:ascii="Arial" w:hAnsi="Arial" w:cs="Arial"/>
                <w:b/>
                <w:sz w:val="20"/>
              </w:rPr>
              <w:t>Availability</w:t>
            </w:r>
            <w:proofErr w:type="spellEnd"/>
            <w:r w:rsidRPr="008F7A8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8F7A86">
              <w:rPr>
                <w:rFonts w:ascii="Arial" w:hAnsi="Arial" w:cs="Arial"/>
                <w:b/>
                <w:sz w:val="20"/>
              </w:rPr>
              <w:t>via</w:t>
            </w:r>
            <w:proofErr w:type="spellEnd"/>
            <w:r w:rsidRPr="008F7A8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8F7A86">
              <w:rPr>
                <w:rFonts w:ascii="Arial" w:hAnsi="Arial" w:cs="Arial"/>
                <w:b/>
                <w:sz w:val="20"/>
              </w:rPr>
              <w:t>other</w:t>
            </w:r>
            <w:proofErr w:type="spellEnd"/>
            <w:r w:rsidRPr="008F7A8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8F7A86">
              <w:rPr>
                <w:rFonts w:ascii="Arial" w:hAnsi="Arial" w:cs="Arial"/>
                <w:b/>
                <w:sz w:val="20"/>
              </w:rPr>
              <w:t>media</w:t>
            </w:r>
            <w:proofErr w:type="spellEnd"/>
          </w:p>
        </w:tc>
      </w:tr>
      <w:tr w:rsidR="00B070B6" w:rsidRPr="004E2A88" w:rsidTr="0010011E">
        <w:trPr>
          <w:gridAfter w:val="1"/>
          <w:wAfter w:w="12" w:type="dxa"/>
          <w:trHeight w:val="75"/>
        </w:trPr>
        <w:tc>
          <w:tcPr>
            <w:tcW w:w="1984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070B6" w:rsidRPr="004E2A88" w:rsidRDefault="00B070B6" w:rsidP="00B070B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019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070B6" w:rsidRPr="004E2A88" w:rsidRDefault="00B070B6" w:rsidP="00B070B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 xml:space="preserve">Vesper, H. K.: </w:t>
            </w:r>
            <w:r w:rsidRPr="004E2A88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New Venture Strategies, 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 xml:space="preserve">Revised edition, Prentice Hall, New Jersey, 1990. </w:t>
            </w:r>
          </w:p>
          <w:p w:rsidR="00B070B6" w:rsidRPr="004E2A88" w:rsidRDefault="00B070B6" w:rsidP="00B070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070B6" w:rsidRPr="004E2A88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9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070B6" w:rsidRPr="004E2A88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B070B6" w:rsidRPr="004E2A88" w:rsidTr="0010011E">
        <w:trPr>
          <w:gridAfter w:val="1"/>
          <w:wAfter w:w="12" w:type="dxa"/>
          <w:trHeight w:val="75"/>
        </w:trPr>
        <w:tc>
          <w:tcPr>
            <w:tcW w:w="1984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070B6" w:rsidRPr="004E2A88" w:rsidRDefault="00B070B6" w:rsidP="00B070B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019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070B6" w:rsidRPr="004E2A88" w:rsidRDefault="00B070B6" w:rsidP="00B070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 xml:space="preserve">Pride, M. W., Hughes, J. R., Kapoor, R. J.: </w:t>
            </w:r>
            <w:r w:rsidRPr="004E2A88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Business, 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Second edition, Houghton Mifflin Company, Boston, 1988.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070B6" w:rsidRPr="004E2A88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070B6" w:rsidRPr="004E2A88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B070B6" w:rsidRPr="004E2A88" w:rsidTr="0010011E">
        <w:trPr>
          <w:gridAfter w:val="1"/>
          <w:wAfter w:w="12" w:type="dxa"/>
          <w:trHeight w:val="75"/>
        </w:trPr>
        <w:tc>
          <w:tcPr>
            <w:tcW w:w="1984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070B6" w:rsidRPr="004E2A88" w:rsidRDefault="00B070B6" w:rsidP="00B070B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019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070B6" w:rsidRPr="004E2A88" w:rsidRDefault="00B070B6" w:rsidP="00B070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Barringer</w:t>
            </w:r>
            <w:proofErr w:type="spellEnd"/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, B.: Entrepreneurship: Successfully Launching New Ventures, 2012.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070B6" w:rsidRPr="004E2A88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070B6" w:rsidRPr="004E2A88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B070B6" w:rsidRPr="004E2A88" w:rsidTr="0010011E">
        <w:trPr>
          <w:gridAfter w:val="1"/>
          <w:wAfter w:w="12" w:type="dxa"/>
          <w:trHeight w:val="75"/>
        </w:trPr>
        <w:tc>
          <w:tcPr>
            <w:tcW w:w="1984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070B6" w:rsidRPr="004E2A88" w:rsidRDefault="00B070B6" w:rsidP="00B070B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019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070B6" w:rsidRPr="004E2A88" w:rsidRDefault="00B070B6" w:rsidP="00B070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070B6" w:rsidRPr="004E2A88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070B6" w:rsidRPr="004E2A88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B070B6" w:rsidRPr="004E2A88" w:rsidTr="0010011E">
        <w:trPr>
          <w:gridAfter w:val="1"/>
          <w:wAfter w:w="12" w:type="dxa"/>
          <w:trHeight w:val="175"/>
        </w:trPr>
        <w:tc>
          <w:tcPr>
            <w:tcW w:w="1984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070B6" w:rsidRPr="004E2A88" w:rsidRDefault="00B070B6" w:rsidP="00B070B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019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070B6" w:rsidRPr="004E2A88" w:rsidRDefault="00B070B6" w:rsidP="00B070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070B6" w:rsidRPr="004E2A88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070B6" w:rsidRPr="004E2A88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B070B6" w:rsidRPr="004E2A88" w:rsidTr="0010011E">
        <w:trPr>
          <w:gridAfter w:val="1"/>
          <w:wAfter w:w="12" w:type="dxa"/>
          <w:trHeight w:val="175"/>
        </w:trPr>
        <w:tc>
          <w:tcPr>
            <w:tcW w:w="1984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070B6" w:rsidRPr="004E2A88" w:rsidRDefault="00B070B6" w:rsidP="00B070B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019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070B6" w:rsidRPr="004E2A88" w:rsidRDefault="00B070B6" w:rsidP="00B070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070B6" w:rsidRPr="004E2A88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070B6" w:rsidRPr="004E2A88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B070B6" w:rsidRPr="004E2A88" w:rsidTr="0010011E">
        <w:trPr>
          <w:gridAfter w:val="1"/>
          <w:wAfter w:w="12" w:type="dxa"/>
          <w:trHeight w:val="175"/>
        </w:trPr>
        <w:tc>
          <w:tcPr>
            <w:tcW w:w="1984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070B6" w:rsidRPr="004E2A88" w:rsidRDefault="00B070B6" w:rsidP="00B070B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019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070B6" w:rsidRPr="004E2A88" w:rsidRDefault="00B070B6" w:rsidP="00B070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070B6" w:rsidRPr="004E2A88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070B6" w:rsidRPr="004E2A88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B070B6" w:rsidRPr="004E2A88" w:rsidTr="0010011E">
        <w:trPr>
          <w:gridAfter w:val="1"/>
          <w:wAfter w:w="12" w:type="dxa"/>
          <w:trHeight w:val="75"/>
        </w:trPr>
        <w:tc>
          <w:tcPr>
            <w:tcW w:w="198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070B6" w:rsidRPr="004E2A88" w:rsidRDefault="00B070B6" w:rsidP="00B070B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019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070B6" w:rsidRPr="004E2A88" w:rsidRDefault="00B070B6" w:rsidP="00B070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070B6" w:rsidRPr="004E2A88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9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070B6" w:rsidRPr="004E2A88" w:rsidRDefault="00B070B6" w:rsidP="00B070B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B070B6" w:rsidRPr="004E2A88" w:rsidTr="0010011E">
        <w:trPr>
          <w:gridAfter w:val="1"/>
          <w:wAfter w:w="12" w:type="dxa"/>
        </w:trPr>
        <w:tc>
          <w:tcPr>
            <w:tcW w:w="1984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070B6" w:rsidRPr="004E2A88" w:rsidRDefault="00560FAF" w:rsidP="00B070B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78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070B6" w:rsidRPr="004E2A88" w:rsidRDefault="00B070B6" w:rsidP="00B070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Buble</w:t>
            </w:r>
            <w:proofErr w:type="spellEnd"/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, Marin (</w:t>
            </w:r>
            <w:proofErr w:type="spellStart"/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redaktor</w:t>
            </w:r>
            <w:proofErr w:type="spellEnd"/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 xml:space="preserve">): </w:t>
            </w:r>
            <w:proofErr w:type="spellStart"/>
            <w:r w:rsidRPr="004E2A88">
              <w:rPr>
                <w:rFonts w:ascii="Arial" w:hAnsi="Arial" w:cs="Arial"/>
                <w:i/>
                <w:sz w:val="20"/>
                <w:szCs w:val="20"/>
                <w:lang w:val="en-GB"/>
              </w:rPr>
              <w:t>Strateški</w:t>
            </w:r>
            <w:proofErr w:type="spellEnd"/>
            <w:r w:rsidRPr="004E2A88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management, </w:t>
            </w:r>
            <w:proofErr w:type="spellStart"/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Ekonomski</w:t>
            </w:r>
            <w:proofErr w:type="spellEnd"/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fakultet</w:t>
            </w:r>
            <w:proofErr w:type="spellEnd"/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 xml:space="preserve"> Split, «</w:t>
            </w:r>
            <w:proofErr w:type="spellStart"/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Sinergija</w:t>
            </w:r>
            <w:proofErr w:type="spellEnd"/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» - Zagreb, Zagreb, 2005.</w:t>
            </w:r>
          </w:p>
          <w:p w:rsidR="00B070B6" w:rsidRPr="004E2A88" w:rsidRDefault="00B070B6" w:rsidP="00B070B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Sikavica</w:t>
            </w:r>
            <w:proofErr w:type="spellEnd"/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 xml:space="preserve">, P. et al.: </w:t>
            </w:r>
            <w:proofErr w:type="spellStart"/>
            <w:r w:rsidRPr="004E2A88">
              <w:rPr>
                <w:rFonts w:ascii="Arial" w:hAnsi="Arial" w:cs="Arial"/>
                <w:i/>
                <w:sz w:val="20"/>
                <w:szCs w:val="20"/>
                <w:lang w:val="en-GB"/>
              </w:rPr>
              <w:t>Poslovno</w:t>
            </w:r>
            <w:proofErr w:type="spellEnd"/>
            <w:r w:rsidRPr="004E2A88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E2A88">
              <w:rPr>
                <w:rFonts w:ascii="Arial" w:hAnsi="Arial" w:cs="Arial"/>
                <w:i/>
                <w:sz w:val="20"/>
                <w:szCs w:val="20"/>
                <w:lang w:val="en-GB"/>
              </w:rPr>
              <w:t>odlučivanje</w:t>
            </w:r>
            <w:proofErr w:type="spellEnd"/>
            <w:r w:rsidRPr="004E2A88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, </w:t>
            </w: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 xml:space="preserve">II </w:t>
            </w:r>
            <w:proofErr w:type="spellStart"/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izmijenjeno</w:t>
            </w:r>
            <w:proofErr w:type="spellEnd"/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i</w:t>
            </w:r>
            <w:proofErr w:type="spellEnd"/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dopunjeno</w:t>
            </w:r>
            <w:proofErr w:type="spellEnd"/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izdanje</w:t>
            </w:r>
            <w:proofErr w:type="spellEnd"/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Informator</w:t>
            </w:r>
            <w:proofErr w:type="spellEnd"/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, Zagreb, 1999.</w:t>
            </w:r>
          </w:p>
        </w:tc>
      </w:tr>
      <w:tr w:rsidR="00B070B6" w:rsidRPr="004E2A88" w:rsidTr="0010011E">
        <w:trPr>
          <w:gridAfter w:val="1"/>
          <w:wAfter w:w="12" w:type="dxa"/>
        </w:trPr>
        <w:tc>
          <w:tcPr>
            <w:tcW w:w="1984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070B6" w:rsidRPr="004E2A88" w:rsidRDefault="00560FAF" w:rsidP="00B070B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78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60FAF" w:rsidRPr="004E2A88" w:rsidRDefault="00560FAF" w:rsidP="00560FA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Screening students’ class attendance and successfulness of carrying-out other obligations (teacher) </w:t>
            </w:r>
          </w:p>
          <w:p w:rsidR="00560FAF" w:rsidRPr="004E2A88" w:rsidRDefault="00560FAF" w:rsidP="00560FA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bCs/>
                <w:sz w:val="20"/>
                <w:szCs w:val="20"/>
                <w:lang w:val="en-GB"/>
              </w:rPr>
              <w:t>Monitoring of class execution (vice-dean for education)</w:t>
            </w:r>
          </w:p>
          <w:p w:rsidR="00560FAF" w:rsidRPr="004E2A88" w:rsidRDefault="00560FAF" w:rsidP="00560FA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Analysis of studying successfulness according to all program’s courses (vice-dean for education) </w:t>
            </w:r>
          </w:p>
          <w:p w:rsidR="00560FAF" w:rsidRPr="004E2A88" w:rsidRDefault="00560FAF" w:rsidP="00560FA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bCs/>
                <w:sz w:val="20"/>
                <w:szCs w:val="20"/>
                <w:lang w:val="en-GB"/>
              </w:rPr>
              <w:t>Students survey on quality of teacher and classes for every course in the program (UNIST, Centre for quality improvement)</w:t>
            </w:r>
          </w:p>
          <w:p w:rsidR="00560FAF" w:rsidRPr="004E2A88" w:rsidRDefault="00560FAF" w:rsidP="00560FA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bCs/>
                <w:sz w:val="20"/>
                <w:szCs w:val="20"/>
                <w:lang w:val="en-GB"/>
              </w:rPr>
              <w:t>Through exam, which teacher carries-out, all courses’ learning outcomes are evaluated.</w:t>
            </w:r>
          </w:p>
          <w:p w:rsidR="00B070B6" w:rsidRPr="004E2A88" w:rsidRDefault="00560FAF" w:rsidP="00560FA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bCs/>
                <w:sz w:val="20"/>
                <w:szCs w:val="20"/>
                <w:lang w:val="en-GB"/>
              </w:rPr>
              <w:t>Periodically the content of the exam is evaluated, according to which the appropriateness of the manner of evaluation of learning outcomes is being determined (vice-dean for education)</w:t>
            </w:r>
          </w:p>
        </w:tc>
      </w:tr>
      <w:tr w:rsidR="00B070B6" w:rsidRPr="004E2A88" w:rsidTr="0010011E">
        <w:trPr>
          <w:gridAfter w:val="1"/>
          <w:wAfter w:w="12" w:type="dxa"/>
        </w:trPr>
        <w:tc>
          <w:tcPr>
            <w:tcW w:w="198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070B6" w:rsidRPr="004E2A88" w:rsidRDefault="00560FAF" w:rsidP="00B070B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2A88">
              <w:rPr>
                <w:rFonts w:ascii="Arial" w:hAnsi="Arial" w:cs="Arial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78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070B6" w:rsidRPr="00912662" w:rsidRDefault="00912662" w:rsidP="0091266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B050"/>
                <w:sz w:val="20"/>
                <w:szCs w:val="20"/>
                <w:lang w:val="en-GB"/>
              </w:rPr>
            </w:pPr>
            <w:r w:rsidRPr="00912662">
              <w:rPr>
                <w:rFonts w:ascii="Arial" w:hAnsi="Arial" w:cs="Arial"/>
                <w:color w:val="00B050"/>
                <w:sz w:val="20"/>
                <w:szCs w:val="20"/>
                <w:lang w:val="en-GB"/>
              </w:rPr>
              <w:t xml:space="preserve">Possibility of hosting up (maximum) two guest lecturers from professional practice, as well as for students to participate in a study trip or a visit to a </w:t>
            </w:r>
            <w:proofErr w:type="spellStart"/>
            <w:r>
              <w:rPr>
                <w:rFonts w:ascii="Arial" w:hAnsi="Arial" w:cs="Arial"/>
                <w:color w:val="00B050"/>
                <w:sz w:val="20"/>
                <w:szCs w:val="20"/>
                <w:lang w:val="en-GB"/>
              </w:rPr>
              <w:t>start</w:t>
            </w:r>
            <w:r w:rsidRPr="00912662">
              <w:rPr>
                <w:rFonts w:ascii="Arial" w:hAnsi="Arial" w:cs="Arial"/>
                <w:color w:val="00B050"/>
                <w:sz w:val="20"/>
                <w:szCs w:val="20"/>
                <w:lang w:val="en-GB"/>
              </w:rPr>
              <w:t>up</w:t>
            </w:r>
            <w:proofErr w:type="spellEnd"/>
            <w:r w:rsidRPr="00912662">
              <w:rPr>
                <w:rFonts w:ascii="Arial" w:hAnsi="Arial" w:cs="Arial"/>
                <w:color w:val="00B050"/>
                <w:sz w:val="20"/>
                <w:szCs w:val="20"/>
                <w:lang w:val="en-GB"/>
              </w:rPr>
              <w:t xml:space="preserve"> or an nosiness support organization (BSO)</w:t>
            </w:r>
          </w:p>
        </w:tc>
      </w:tr>
    </w:tbl>
    <w:p w:rsidR="003C11DA" w:rsidRPr="00AF0CC2" w:rsidRDefault="003C11DA" w:rsidP="0010011E"/>
    <w:sectPr w:rsidR="003C11DA" w:rsidRPr="00AF0CC2" w:rsidSect="000205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29F8" w:rsidRDefault="007229F8" w:rsidP="00AF0CC2">
      <w:pPr>
        <w:spacing w:after="0" w:line="240" w:lineRule="auto"/>
      </w:pPr>
      <w:r>
        <w:separator/>
      </w:r>
    </w:p>
  </w:endnote>
  <w:endnote w:type="continuationSeparator" w:id="0">
    <w:p w:rsidR="007229F8" w:rsidRDefault="007229F8" w:rsidP="00AF0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F24" w:rsidRDefault="00395F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0CC2" w:rsidRPr="00395F24" w:rsidRDefault="00AF0CC2" w:rsidP="00395F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F24" w:rsidRDefault="00395F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29F8" w:rsidRDefault="007229F8" w:rsidP="00AF0CC2">
      <w:pPr>
        <w:spacing w:after="0" w:line="240" w:lineRule="auto"/>
      </w:pPr>
      <w:r>
        <w:separator/>
      </w:r>
    </w:p>
  </w:footnote>
  <w:footnote w:type="continuationSeparator" w:id="0">
    <w:p w:rsidR="007229F8" w:rsidRDefault="007229F8" w:rsidP="00AF0C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F24" w:rsidRDefault="00395F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F24" w:rsidRDefault="00395F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F24" w:rsidRDefault="00395F24" w:rsidP="00395F24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9A4CEF"/>
    <w:multiLevelType w:val="hybridMultilevel"/>
    <w:tmpl w:val="78B648EC"/>
    <w:lvl w:ilvl="0" w:tplc="FFFFFFF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59C6593"/>
    <w:multiLevelType w:val="hybridMultilevel"/>
    <w:tmpl w:val="26D2B94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205B4"/>
    <w:rsid w:val="000620AC"/>
    <w:rsid w:val="00087A17"/>
    <w:rsid w:val="000F2B59"/>
    <w:rsid w:val="0010011E"/>
    <w:rsid w:val="001023E5"/>
    <w:rsid w:val="00214016"/>
    <w:rsid w:val="002519E7"/>
    <w:rsid w:val="00254F9A"/>
    <w:rsid w:val="00267C44"/>
    <w:rsid w:val="002A6E50"/>
    <w:rsid w:val="00360B1A"/>
    <w:rsid w:val="00395F24"/>
    <w:rsid w:val="003978BF"/>
    <w:rsid w:val="003A610A"/>
    <w:rsid w:val="003C11DA"/>
    <w:rsid w:val="004532F4"/>
    <w:rsid w:val="004D5CBA"/>
    <w:rsid w:val="004E2A88"/>
    <w:rsid w:val="0050304C"/>
    <w:rsid w:val="005201C8"/>
    <w:rsid w:val="00560FAF"/>
    <w:rsid w:val="005C6AA4"/>
    <w:rsid w:val="0061782E"/>
    <w:rsid w:val="006508AC"/>
    <w:rsid w:val="00664F78"/>
    <w:rsid w:val="00666CFF"/>
    <w:rsid w:val="006F5BE6"/>
    <w:rsid w:val="007229F8"/>
    <w:rsid w:val="007742B2"/>
    <w:rsid w:val="008231D3"/>
    <w:rsid w:val="008451C2"/>
    <w:rsid w:val="0087060F"/>
    <w:rsid w:val="008F655F"/>
    <w:rsid w:val="008F7A86"/>
    <w:rsid w:val="00912662"/>
    <w:rsid w:val="00922086"/>
    <w:rsid w:val="009D3D28"/>
    <w:rsid w:val="00A81C8A"/>
    <w:rsid w:val="00AB0311"/>
    <w:rsid w:val="00AE72F3"/>
    <w:rsid w:val="00AF0CC2"/>
    <w:rsid w:val="00B070B6"/>
    <w:rsid w:val="00B3107D"/>
    <w:rsid w:val="00BA0A97"/>
    <w:rsid w:val="00BA4BCA"/>
    <w:rsid w:val="00BA4D21"/>
    <w:rsid w:val="00C055EF"/>
    <w:rsid w:val="00C94FDA"/>
    <w:rsid w:val="00D117FD"/>
    <w:rsid w:val="00D545A0"/>
    <w:rsid w:val="00E61151"/>
    <w:rsid w:val="00E85158"/>
    <w:rsid w:val="00E94B98"/>
    <w:rsid w:val="00EA23E3"/>
    <w:rsid w:val="00ED6ED9"/>
    <w:rsid w:val="00F0659F"/>
    <w:rsid w:val="00F301E9"/>
    <w:rsid w:val="00F8367C"/>
    <w:rsid w:val="00FB46BC"/>
    <w:rsid w:val="00FC1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F9FD4D"/>
  <w15:chartTrackingRefBased/>
  <w15:docId w15:val="{A77E0C1B-9E78-4277-A1B7-D1A28C11B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3A610A"/>
    <w:rPr>
      <w:rFonts w:cs="Times New Roman"/>
      <w:b/>
      <w:bCs/>
    </w:rPr>
  </w:style>
  <w:style w:type="character" w:styleId="CommentReference">
    <w:name w:val="annotation reference"/>
    <w:semiHidden/>
    <w:rsid w:val="003A610A"/>
    <w:rPr>
      <w:rFonts w:cs="Times New Roman"/>
      <w:sz w:val="16"/>
      <w:szCs w:val="16"/>
    </w:rPr>
  </w:style>
  <w:style w:type="paragraph" w:styleId="Header">
    <w:name w:val="header"/>
    <w:basedOn w:val="Normal"/>
    <w:link w:val="HeaderChar"/>
    <w:rsid w:val="00AF0CC2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AF0CC2"/>
    <w:rPr>
      <w:rFonts w:ascii="Calibri" w:hAnsi="Calibri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AF0CC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AF0CC2"/>
    <w:rPr>
      <w:rFonts w:ascii="Calibri" w:hAnsi="Calibri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560F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964</Words>
  <Characters>6411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pervan</dc:creator>
  <cp:keywords/>
  <cp:lastModifiedBy>Ljiljana Najev Čačija</cp:lastModifiedBy>
  <cp:revision>2</cp:revision>
  <cp:lastPrinted>2018-10-19T14:20:00Z</cp:lastPrinted>
  <dcterms:created xsi:type="dcterms:W3CDTF">2025-09-26T07:16:00Z</dcterms:created>
  <dcterms:modified xsi:type="dcterms:W3CDTF">2025-09-26T07:16:00Z</dcterms:modified>
</cp:coreProperties>
</file>